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5" w:rsidRPr="00C5304A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b/>
          <w:caps/>
          <w:sz w:val="10"/>
          <w:szCs w:val="30"/>
        </w:rPr>
      </w:pPr>
    </w:p>
    <w:p w:rsidR="00F32F15" w:rsidRPr="00A276A5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b/>
          <w:caps/>
          <w:sz w:val="30"/>
          <w:szCs w:val="30"/>
        </w:rPr>
      </w:pPr>
      <w:r w:rsidRPr="00A276A5">
        <w:rPr>
          <w:rFonts w:ascii="Times New Roman" w:eastAsia="Malgun Gothic" w:hAnsi="Times New Roman"/>
          <w:b/>
          <w:caps/>
          <w:sz w:val="30"/>
          <w:szCs w:val="30"/>
        </w:rPr>
        <w:t>Pastiersky list</w:t>
      </w:r>
    </w:p>
    <w:p w:rsidR="00F32F15" w:rsidRPr="001D2D0F" w:rsidRDefault="00F32F15" w:rsidP="00A276A5">
      <w:pPr>
        <w:tabs>
          <w:tab w:val="left" w:pos="9072"/>
        </w:tabs>
        <w:spacing w:after="100"/>
        <w:ind w:right="567"/>
        <w:jc w:val="center"/>
        <w:rPr>
          <w:rFonts w:ascii="Times New Roman" w:eastAsia="Malgun Gothic" w:hAnsi="Times New Roman"/>
          <w:sz w:val="30"/>
          <w:szCs w:val="30"/>
        </w:rPr>
      </w:pPr>
      <w:r w:rsidRPr="001D2D0F">
        <w:rPr>
          <w:rFonts w:ascii="Times New Roman" w:eastAsia="Malgun Gothic" w:hAnsi="Times New Roman"/>
          <w:sz w:val="30"/>
          <w:szCs w:val="30"/>
        </w:rPr>
        <w:t>Konferencie biskupov Slovenska</w:t>
      </w:r>
      <w:bookmarkStart w:id="0" w:name="bookmark0"/>
    </w:p>
    <w:bookmarkEnd w:id="0"/>
    <w:p w:rsidR="001407E8" w:rsidRPr="001407E8" w:rsidRDefault="001407E8" w:rsidP="001407E8">
      <w:pPr>
        <w:pStyle w:val="Zkladntext"/>
        <w:spacing w:line="360" w:lineRule="auto"/>
        <w:jc w:val="lef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k</w:t>
      </w:r>
      <w:r w:rsidRPr="001407E8">
        <w:rPr>
          <w:b/>
          <w:i/>
          <w:color w:val="000000" w:themeColor="text1"/>
          <w:sz w:val="28"/>
          <w:szCs w:val="28"/>
        </w:rPr>
        <w:t> stému výročiu vysviacky biskupov a pri príležitosti sčítania obyvateľstva</w:t>
      </w:r>
    </w:p>
    <w:p w:rsidR="001D2D0F" w:rsidRDefault="001D2D0F" w:rsidP="001D2D0F">
      <w:pPr>
        <w:pStyle w:val="Nzov"/>
        <w:spacing w:line="360" w:lineRule="auto"/>
        <w:jc w:val="left"/>
        <w:rPr>
          <w:i/>
          <w:sz w:val="30"/>
          <w:szCs w:val="30"/>
        </w:rPr>
      </w:pPr>
    </w:p>
    <w:p w:rsidR="00304D7F" w:rsidRDefault="00304D7F" w:rsidP="00304D7F">
      <w:pPr>
        <w:pStyle w:val="Zkladntext"/>
        <w:spacing w:after="240" w:line="276" w:lineRule="auto"/>
        <w:rPr>
          <w:szCs w:val="24"/>
          <w:shd w:val="clear" w:color="auto" w:fill="FFFFFF"/>
        </w:rPr>
      </w:pPr>
    </w:p>
    <w:p w:rsidR="001407E8" w:rsidRPr="001407E8" w:rsidRDefault="001407E8" w:rsidP="00304D7F">
      <w:pPr>
        <w:pStyle w:val="Zkladntext"/>
        <w:spacing w:after="240" w:line="276" w:lineRule="auto"/>
        <w:rPr>
          <w:szCs w:val="24"/>
          <w:shd w:val="clear" w:color="auto" w:fill="FFFFFF"/>
        </w:rPr>
      </w:pPr>
      <w:r w:rsidRPr="001407E8">
        <w:rPr>
          <w:szCs w:val="24"/>
          <w:shd w:val="clear" w:color="auto" w:fill="FFFFFF"/>
        </w:rPr>
        <w:t>Drahí bratia a sestry,</w:t>
      </w:r>
    </w:p>
    <w:p w:rsidR="001407E8" w:rsidRPr="001407E8" w:rsidRDefault="001407E8" w:rsidP="00304D7F">
      <w:pPr>
        <w:pStyle w:val="Zkladntext"/>
        <w:spacing w:after="120" w:line="276" w:lineRule="auto"/>
        <w:ind w:firstLine="284"/>
        <w:rPr>
          <w:szCs w:val="24"/>
        </w:rPr>
      </w:pPr>
      <w:r w:rsidRPr="001407E8">
        <w:rPr>
          <w:szCs w:val="24"/>
          <w:shd w:val="clear" w:color="auto" w:fill="FFFFFF"/>
        </w:rPr>
        <w:t>v  našom živote sú vzácne výročia, ktoré sa stávajú výzvou. Výzvou zastaviť</w:t>
      </w:r>
      <w:r w:rsidRPr="001407E8">
        <w:rPr>
          <w:szCs w:val="24"/>
        </w:rPr>
        <w:t xml:space="preserve"> sa, stíšiť sa a zamyslieť  i  veľkodušne „chváliť slávnych mužov“ – pre ich činy, múdrosť, udatnosť a obetavosť –  ako nám to pripomínajú už starozákonné knihy (porovnaj</w:t>
      </w:r>
      <w:r w:rsidRPr="001407E8">
        <w:rPr>
          <w:i/>
          <w:iCs/>
          <w:szCs w:val="24"/>
        </w:rPr>
        <w:t xml:space="preserve"> Knihu</w:t>
      </w:r>
      <w:r w:rsidRPr="001407E8">
        <w:rPr>
          <w:szCs w:val="24"/>
        </w:rPr>
        <w:t xml:space="preserve">  </w:t>
      </w:r>
      <w:r w:rsidRPr="001407E8">
        <w:rPr>
          <w:i/>
          <w:iCs/>
          <w:szCs w:val="24"/>
        </w:rPr>
        <w:t>Sirachovcovu 44,1-5,12</w:t>
      </w:r>
      <w:r w:rsidRPr="001407E8">
        <w:rPr>
          <w:szCs w:val="24"/>
        </w:rPr>
        <w:t>).</w:t>
      </w:r>
    </w:p>
    <w:p w:rsidR="001407E8" w:rsidRPr="001407E8" w:rsidRDefault="001407E8" w:rsidP="00304D7F">
      <w:pPr>
        <w:pStyle w:val="Zkladntext"/>
        <w:spacing w:after="120" w:line="276" w:lineRule="auto"/>
        <w:ind w:firstLine="284"/>
        <w:rPr>
          <w:szCs w:val="24"/>
        </w:rPr>
      </w:pPr>
      <w:r w:rsidRPr="001407E8">
        <w:rPr>
          <w:szCs w:val="24"/>
        </w:rPr>
        <w:t>Výročia a jubileá sú v našich životoch dôležité na oživenie pamäti, ocenenie hodnôt, možnosť poďakovať, prejaviť ochotu a pokračovať v začatom diele.</w:t>
      </w:r>
    </w:p>
    <w:p w:rsidR="001407E8" w:rsidRPr="001407E8" w:rsidRDefault="001407E8" w:rsidP="00304D7F">
      <w:pPr>
        <w:pStyle w:val="Zkladntext"/>
        <w:spacing w:after="120" w:line="276" w:lineRule="auto"/>
        <w:ind w:firstLine="284"/>
        <w:rPr>
          <w:szCs w:val="24"/>
        </w:rPr>
      </w:pPr>
      <w:r w:rsidRPr="001407E8">
        <w:rPr>
          <w:szCs w:val="24"/>
        </w:rPr>
        <w:t>K významným výročiam v živote Cirkvi na Slovensku patrí aj storočnica vysviacky troch biskupov v Nitre 13. februára 1921: Mariána Blahu pre Banskobystrickú diecézu, Karola Kmeťka pre Nitrianske biskupstvo a Jána Vojtaššáka pre Spišskú diecézu.</w:t>
      </w:r>
    </w:p>
    <w:p w:rsidR="001407E8" w:rsidRPr="001407E8" w:rsidRDefault="001407E8" w:rsidP="00304D7F">
      <w:pPr>
        <w:pStyle w:val="Zkladntext"/>
        <w:spacing w:after="120" w:line="276" w:lineRule="auto"/>
        <w:ind w:firstLine="284"/>
        <w:rPr>
          <w:szCs w:val="24"/>
        </w:rPr>
      </w:pPr>
      <w:r w:rsidRPr="001407E8">
        <w:rPr>
          <w:szCs w:val="24"/>
        </w:rPr>
        <w:t xml:space="preserve">Dobová tlač nazvala túto radostnú skutočnosť </w:t>
      </w:r>
      <w:r w:rsidRPr="001407E8">
        <w:rPr>
          <w:snapToGrid w:val="0"/>
          <w:color w:val="000000"/>
          <w:szCs w:val="24"/>
        </w:rPr>
        <w:t xml:space="preserve">„takým </w:t>
      </w:r>
      <w:r w:rsidRPr="001407E8">
        <w:rPr>
          <w:snapToGrid w:val="0"/>
          <w:szCs w:val="24"/>
        </w:rPr>
        <w:t>veľavýznamným historickým dňom, akým bol deň, v ktorom dal Štúr Slovákom slovenčinu za jednotný národný jazyk“. Pri vysviacke biskupov išlo o závažný medzník v usporiadaní náboženského života na území Slovenska v rámci prvej Česko-Slovenskej republiky. V tomto usporiadaní vidieť aj úsvit vzniku budúcej Slovenskej cirkevnej provincie (1977).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Dôvera vložená do nových biskupov bola v nasledujúcich rokoch v celom rozsahu naplnená. Stali sa nielen správcami, ale predovšetkým otcami zvereného ľudu. Ich plné nasadenie za dobro veriacich bolo cítiť v mnohých oblastiach života, no najmä v duchovnej oblasti. Očividne nastala obroda náboženského života. Nevídaný rozmach dosiahlo – okrem iného – misijné hnutie, </w:t>
      </w:r>
      <w:r w:rsidRPr="001407E8">
        <w:rPr>
          <w:rFonts w:ascii="Times New Roman" w:hAnsi="Times New Roman"/>
          <w:color w:val="000000"/>
          <w:sz w:val="24"/>
          <w:szCs w:val="24"/>
        </w:rPr>
        <w:t xml:space="preserve">keď sa Slovensko stalo jednou z popredných krajín Európy v podpore misií. </w:t>
      </w:r>
      <w:r w:rsidRPr="001407E8">
        <w:rPr>
          <w:rFonts w:ascii="Times New Roman" w:hAnsi="Times New Roman"/>
          <w:sz w:val="24"/>
          <w:szCs w:val="24"/>
        </w:rPr>
        <w:t>Budovanie duchovných i hmotných hodnôt prinieslo bohaté ovocie. Už po uplynutí niekoľkých rokov a z mnohých ďalších žila Cirkev nasledujúce desaťročia, ba žije až doteraz. Ich náboženské úsilie bolo,  žiaľ, najmä u Božieho služobníka Jána Vojtaššáka poznačené neprajnosťou zo strany nastupujúceho ateistického režimu, nespravodlivým súdom a dlhým väznením.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Keď si s vďačnosťou pripomíname vysviacku troch slovenských biskupov ako významný historický medzník, nemôžeme nevidieť jeho korene, ktoré siahajú až do cyrilo-metodského obdobia. Nitra totiž bola zvolená pred sto rokmi ako miesto konsekrácie biskupov práve pre svoju historickosť, ako „mesto Metodovo“, a pôsobenie týchto biskupov bolo pokračovaním v brázde cyrilo-metodskej misie.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Dnešný deň sa v univerzálnej Cirkvi slávi ako sviatok svätých Cyrila a Metoda, spolupatrónov Európ</w:t>
      </w:r>
      <w:r w:rsidR="00772464">
        <w:rPr>
          <w:rFonts w:ascii="Times New Roman" w:hAnsi="Times New Roman"/>
          <w:sz w:val="24"/>
          <w:szCs w:val="24"/>
        </w:rPr>
        <w:t xml:space="preserve">y. </w:t>
      </w:r>
      <w:r w:rsidRPr="001407E8">
        <w:rPr>
          <w:rFonts w:ascii="Times New Roman" w:hAnsi="Times New Roman"/>
          <w:sz w:val="24"/>
          <w:szCs w:val="24"/>
        </w:rPr>
        <w:t xml:space="preserve">Veď oni svojím významom </w:t>
      </w:r>
      <w:r w:rsidRPr="001407E8">
        <w:rPr>
          <w:rFonts w:ascii="Times New Roman" w:hAnsi="Times New Roman"/>
          <w:color w:val="000000"/>
          <w:sz w:val="24"/>
          <w:szCs w:val="24"/>
        </w:rPr>
        <w:t xml:space="preserve">presiahli </w:t>
      </w:r>
      <w:r w:rsidRPr="001407E8">
        <w:rPr>
          <w:rFonts w:ascii="Times New Roman" w:hAnsi="Times New Roman"/>
          <w:sz w:val="24"/>
          <w:szCs w:val="24"/>
        </w:rPr>
        <w:t xml:space="preserve">dobu, v ktorej pôsobili. Vytvorili hodnoty dodnes nábožensky a kultúrne formujúce a stvárňujúce národy Európy, ba i sveta. Ich posolstvo v čase zrodu kresťanskej Európy bolo – osobitne pre slovanské národy – zvlášť potrebné a ostáva aktuálne až do súčasnosti. </w:t>
      </w:r>
    </w:p>
    <w:p w:rsidR="001407E8" w:rsidRPr="001407E8" w:rsidRDefault="001407E8" w:rsidP="00772464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Oživotvorenie cyrilo-metodských hodnôt je inšpiratívne aj pre dnešného človeka, v časoch, keď sa zdanlivo končí a zaniká tradičná kultúra, pribúdajú pocity neistoty, úzkosti a vyprázdnenosti. Solúnski </w:t>
      </w:r>
      <w:r w:rsidRPr="001407E8">
        <w:rPr>
          <w:rFonts w:ascii="Times New Roman" w:hAnsi="Times New Roman"/>
          <w:sz w:val="24"/>
          <w:szCs w:val="24"/>
        </w:rPr>
        <w:lastRenderedPageBreak/>
        <w:t>bratia sú aj dnes poslami nádeje. Potvrdzujú, že náboženské, kultúrne a duchovné úsilie má svoj zmysel,</w:t>
      </w:r>
      <w:r w:rsidR="00CB4386">
        <w:rPr>
          <w:rFonts w:ascii="Times New Roman" w:hAnsi="Times New Roman"/>
          <w:sz w:val="24"/>
          <w:szCs w:val="24"/>
        </w:rPr>
        <w:t xml:space="preserve"> </w:t>
      </w:r>
      <w:r w:rsidRPr="001407E8">
        <w:rPr>
          <w:rFonts w:ascii="Times New Roman" w:hAnsi="Times New Roman"/>
          <w:sz w:val="24"/>
          <w:szCs w:val="24"/>
        </w:rPr>
        <w:t xml:space="preserve">a že je to dlhodobý proces „odovzdávania a prijímania“. Mali by sme sa k ich posolstvu v plnej miere a v správnej podobe vrátiť ako k fundamentu, ktorý má svoju stabilitu. Slová pápeža sv. Jána Pavla II. – vyrieknuté 30. júna 1995 pred tristotisícovým zástupom prevažne mladých, v Nitre-Janíkovciach – stále platia: „Drahí priatelia, uvedomte si, aký neoceniteľný je dar, ktorý ste dostali od Boha. Dostal sa k vám po dlhej ceste generácií od čias svätého Cyrila a Metoda. Prijmite ho v zodpovednej slobode a usilovne ho zveľaďujte.“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Drahí bratia a sestry, zveľaďujeme dar viery aj tým, že sa budeme k náboženským hodnotám hlásiť v nasledujúcich dňoch pri sčítaní obyvateľstva.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„Každého, kto mňa vyzná pred ľuďmi, aj ja vyznám pred svojím Otcom, ktorý je na nebesiach,“ povedal Pán Ježiš v evanjeliu (</w:t>
      </w:r>
      <w:r w:rsidRPr="001407E8">
        <w:rPr>
          <w:rFonts w:ascii="Times New Roman" w:hAnsi="Times New Roman"/>
          <w:i/>
          <w:iCs/>
          <w:sz w:val="24"/>
          <w:szCs w:val="24"/>
        </w:rPr>
        <w:t>Matúš</w:t>
      </w:r>
      <w:r w:rsidRPr="001407E8">
        <w:rPr>
          <w:rFonts w:ascii="Times New Roman" w:hAnsi="Times New Roman"/>
          <w:sz w:val="24"/>
          <w:szCs w:val="24"/>
        </w:rPr>
        <w:t xml:space="preserve"> 10,32). Využime, každý osobne, aj túto príležitosť, aby sme potvrdili svoju</w:t>
      </w:r>
      <w:r w:rsidRPr="001407E8">
        <w:rPr>
          <w:rFonts w:ascii="Times New Roman" w:hAnsi="Times New Roman"/>
          <w:color w:val="000000"/>
          <w:sz w:val="24"/>
          <w:szCs w:val="24"/>
        </w:rPr>
        <w:t xml:space="preserve"> prináležitosť </w:t>
      </w:r>
      <w:r w:rsidRPr="001407E8">
        <w:rPr>
          <w:rFonts w:ascii="Times New Roman" w:hAnsi="Times New Roman"/>
          <w:sz w:val="24"/>
          <w:szCs w:val="24"/>
        </w:rPr>
        <w:t xml:space="preserve">ku Kristovi a k jeho Cirkvi.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Zároveň si pripomeňme, že naša viera nemôže zostať iba „na papieri“, ale má sa uskutočňovať konkrétnym spôsobom:</w:t>
      </w:r>
    </w:p>
    <w:p w:rsidR="001407E8" w:rsidRPr="001407E8" w:rsidRDefault="00772464" w:rsidP="00304D7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v modlitbe, bohoslužbe, </w:t>
      </w:r>
      <w:r w:rsidR="001407E8" w:rsidRPr="001407E8">
        <w:rPr>
          <w:rFonts w:ascii="Times New Roman" w:hAnsi="Times New Roman"/>
          <w:sz w:val="24"/>
          <w:szCs w:val="24"/>
        </w:rPr>
        <w:t xml:space="preserve">v praktizovaní lásky k Bohu a k blížnemu, v prejavoch telesného aj duchovného milosrdenstva.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Nastávajúci čas je možnosťou hovoriť o viere, pozývať k nej tých, ktorí sa vzdialili, intenzívnejšie svedčiť o pôsobení Boha v našich životoch; </w:t>
      </w:r>
    </w:p>
    <w:p w:rsidR="001407E8" w:rsidRPr="001407E8" w:rsidRDefault="001407E8" w:rsidP="00304D7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aby svet aj naším prostredníctvom počul o jeho láske, aby sa nielen skrze naše slová, ale najmä skutky dozvedel o jeho dobrote.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V</w:t>
      </w:r>
      <w:r w:rsidR="00304D7F">
        <w:rPr>
          <w:rFonts w:ascii="Times New Roman" w:hAnsi="Times New Roman"/>
          <w:sz w:val="24"/>
          <w:szCs w:val="24"/>
        </w:rPr>
        <w:t xml:space="preserve">eľa </w:t>
      </w:r>
      <w:r w:rsidRPr="001407E8">
        <w:rPr>
          <w:rFonts w:ascii="Times New Roman" w:hAnsi="Times New Roman"/>
          <w:sz w:val="24"/>
          <w:szCs w:val="24"/>
        </w:rPr>
        <w:t xml:space="preserve">sme od Pána Boha dostali: veľkodušne, bezodplatne, štedro. Pripomeňme si to, a prijatú veľkodušnosť a štedrosť aj my odvážne prejavujme. </w:t>
      </w:r>
    </w:p>
    <w:p w:rsidR="001407E8" w:rsidRPr="001407E8" w:rsidRDefault="001407E8" w:rsidP="00CB4386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„Modlitbou nezmeškáš, almužnou neschudobnieš“, učili naši rodičia. Praktizujme to aj v dnešnej dobe. Robme, čo je v našich silách, aby nik nezostal pozadu, vylúčený, skartovaný – ako nám to pripomína Svätý Otec –, aby sa na nikoho nezabudlo. 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Aj pri očakávanom sčítaní – drah</w:t>
      </w:r>
      <w:r w:rsidR="00772464">
        <w:rPr>
          <w:rFonts w:ascii="Times New Roman" w:hAnsi="Times New Roman"/>
          <w:sz w:val="24"/>
          <w:szCs w:val="24"/>
        </w:rPr>
        <w:t>í bratia kňazi, milí veriaci</w:t>
      </w:r>
      <w:bookmarkStart w:id="1" w:name="_GoBack"/>
      <w:bookmarkEnd w:id="1"/>
      <w:r w:rsidR="00772464">
        <w:rPr>
          <w:rFonts w:ascii="Times New Roman" w:hAnsi="Times New Roman"/>
          <w:sz w:val="24"/>
          <w:szCs w:val="24"/>
        </w:rPr>
        <w:t xml:space="preserve">  –</w:t>
      </w:r>
      <w:r w:rsidRPr="001407E8">
        <w:rPr>
          <w:rFonts w:ascii="Times New Roman" w:hAnsi="Times New Roman"/>
          <w:sz w:val="24"/>
          <w:szCs w:val="24"/>
        </w:rPr>
        <w:t xml:space="preserve"> buďme vo farnostiach ochotne nablízku tým, ktorí nemajú k dispozícii moderné technológie. Pomôžme najmä seniorom a bratom a sestrám, ktorí môžu mať obavy, či ťažkosti s elektronickými prostriedkami. Vydávajme v každej situácii vynachádzavé, živé svedectvo o viere, ktorú sme od predchádzajúcich generácií prijali, o nádeji a láske, ktoré uchovávame v našich srdciach.</w:t>
      </w:r>
    </w:p>
    <w:p w:rsidR="001407E8" w:rsidRPr="001407E8" w:rsidRDefault="001407E8" w:rsidP="00304D7F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Na záver sa modlíme so zomierajúcim svätým Konštantínom-Cyrilom, ktorého deň narodenia pre nebo (štrnásty február 869) si dnes pripomíname: </w:t>
      </w:r>
    </w:p>
    <w:p w:rsidR="001407E8" w:rsidRPr="001407E8" w:rsidRDefault="001407E8" w:rsidP="00CB4386">
      <w:pPr>
        <w:spacing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 xml:space="preserve">„Pane, Bože môj, zachovaj verné stádo, nad ktorým si ustanovil mňa, nesúceho a nehodného svojho sluhu. Zbav ho bezbožnej a pohanskej zloby. [...] Všetkých spoj do jednoty, učiň ho ľudom znamenitým, jednomyseľným v pravej viere [...] spravuj ich svojou mocnou pravicou, skry ich pod ochranu svojich krídel, aby všetci chválili a slávili tvoje meno“ (porovnaj: </w:t>
      </w:r>
      <w:r w:rsidRPr="001407E8">
        <w:rPr>
          <w:rFonts w:ascii="Times New Roman" w:hAnsi="Times New Roman"/>
          <w:i/>
          <w:iCs/>
          <w:sz w:val="24"/>
          <w:szCs w:val="24"/>
        </w:rPr>
        <w:t xml:space="preserve">Život Konštantína, osemnásta kapitola). </w:t>
      </w:r>
    </w:p>
    <w:p w:rsidR="001407E8" w:rsidRPr="001407E8" w:rsidRDefault="001407E8" w:rsidP="00304D7F">
      <w:pPr>
        <w:shd w:val="clear" w:color="auto" w:fill="FFFFFF"/>
        <w:spacing w:after="240"/>
        <w:ind w:right="51" w:firstLine="284"/>
        <w:jc w:val="both"/>
        <w:rPr>
          <w:rFonts w:ascii="Times New Roman" w:hAnsi="Times New Roman"/>
          <w:sz w:val="24"/>
          <w:szCs w:val="24"/>
        </w:rPr>
      </w:pPr>
      <w:r w:rsidRPr="001407E8">
        <w:rPr>
          <w:rFonts w:ascii="Times New Roman" w:hAnsi="Times New Roman"/>
          <w:sz w:val="24"/>
          <w:szCs w:val="24"/>
        </w:rPr>
        <w:t>V úsilí o zachovanie týchto hodnôt vás pozdravujú a žehnajú vaši biskupi.</w:t>
      </w:r>
    </w:p>
    <w:p w:rsidR="001407E8" w:rsidRPr="001407E8" w:rsidRDefault="001407E8" w:rsidP="00CB4386">
      <w:pPr>
        <w:shd w:val="clear" w:color="auto" w:fill="FFFFFF"/>
        <w:spacing w:after="240" w:line="360" w:lineRule="auto"/>
        <w:ind w:right="53" w:firstLine="284"/>
        <w:rPr>
          <w:rFonts w:ascii="Times New Roman" w:hAnsi="Times New Roman"/>
          <w:i/>
          <w:color w:val="FF0000"/>
        </w:rPr>
      </w:pPr>
      <w:r w:rsidRPr="001407E8">
        <w:rPr>
          <w:rFonts w:ascii="Times New Roman" w:hAnsi="Times New Roman"/>
          <w:i/>
          <w:color w:val="FF0000"/>
        </w:rPr>
        <w:t>Prečítať namiesto homílie na Šiestu nedeľu v Cezročnom období, 14. februára 2021</w:t>
      </w:r>
    </w:p>
    <w:sectPr w:rsidR="001407E8" w:rsidRPr="001407E8" w:rsidSect="001D2D0F">
      <w:headerReference w:type="default" r:id="rId7"/>
      <w:pgSz w:w="11906" w:h="16838"/>
      <w:pgMar w:top="811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17" w:rsidRDefault="00094A17" w:rsidP="00406C1D">
      <w:pPr>
        <w:spacing w:after="0" w:line="240" w:lineRule="auto"/>
      </w:pPr>
      <w:r>
        <w:separator/>
      </w:r>
    </w:p>
  </w:endnote>
  <w:endnote w:type="continuationSeparator" w:id="0">
    <w:p w:rsidR="00094A17" w:rsidRDefault="00094A17" w:rsidP="0040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17" w:rsidRDefault="00094A17" w:rsidP="00406C1D">
      <w:pPr>
        <w:spacing w:after="0" w:line="240" w:lineRule="auto"/>
      </w:pPr>
      <w:r>
        <w:separator/>
      </w:r>
    </w:p>
  </w:footnote>
  <w:footnote w:type="continuationSeparator" w:id="0">
    <w:p w:rsidR="00094A17" w:rsidRDefault="00094A17" w:rsidP="0040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15" w:rsidRPr="00A276A5" w:rsidRDefault="001407E8" w:rsidP="00BD47CC">
    <w:pPr>
      <w:pStyle w:val="Hlavika"/>
      <w:pBdr>
        <w:bottom w:val="single" w:sz="12" w:space="1" w:color="B80C3D"/>
      </w:pBdr>
      <w:jc w:val="right"/>
      <w:rPr>
        <w:rFonts w:ascii="Times New Roman" w:hAnsi="Times New Roman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52705</wp:posOffset>
          </wp:positionV>
          <wp:extent cx="840740" cy="1235075"/>
          <wp:effectExtent l="0" t="0" r="0" b="0"/>
          <wp:wrapSquare wrapText="bothSides"/>
          <wp:docPr id="1" name="Obrázok 3" descr="k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k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2F15" w:rsidRPr="00A276A5">
      <w:rPr>
        <w:rFonts w:ascii="Times New Roman" w:hAnsi="Times New Roman"/>
        <w:color w:val="7F7F7F"/>
        <w:spacing w:val="60"/>
        <w:sz w:val="28"/>
        <w:szCs w:val="28"/>
      </w:rPr>
      <w:t>Strana</w:t>
    </w:r>
    <w:r w:rsidR="00F32F15" w:rsidRPr="00A276A5">
      <w:rPr>
        <w:rFonts w:ascii="Times New Roman" w:hAnsi="Times New Roman"/>
        <w:sz w:val="28"/>
        <w:szCs w:val="28"/>
      </w:rPr>
      <w:t xml:space="preserve"> | </w:t>
    </w:r>
    <w:r w:rsidR="00700209" w:rsidRPr="00A276A5">
      <w:rPr>
        <w:rFonts w:ascii="Times New Roman" w:hAnsi="Times New Roman"/>
        <w:b/>
        <w:sz w:val="28"/>
        <w:szCs w:val="28"/>
      </w:rPr>
      <w:fldChar w:fldCharType="begin"/>
    </w:r>
    <w:r w:rsidR="00F32F15" w:rsidRPr="00A276A5">
      <w:rPr>
        <w:rFonts w:ascii="Times New Roman" w:hAnsi="Times New Roman"/>
        <w:b/>
        <w:sz w:val="28"/>
        <w:szCs w:val="28"/>
      </w:rPr>
      <w:instrText xml:space="preserve"> PAGE   \* MERGEFORMAT </w:instrText>
    </w:r>
    <w:r w:rsidR="00700209" w:rsidRPr="00A276A5">
      <w:rPr>
        <w:rFonts w:ascii="Times New Roman" w:hAnsi="Times New Roman"/>
        <w:b/>
        <w:sz w:val="28"/>
        <w:szCs w:val="28"/>
      </w:rPr>
      <w:fldChar w:fldCharType="separate"/>
    </w:r>
    <w:r w:rsidR="00CB4386">
      <w:rPr>
        <w:rFonts w:ascii="Times New Roman" w:hAnsi="Times New Roman"/>
        <w:b/>
        <w:noProof/>
        <w:sz w:val="28"/>
        <w:szCs w:val="28"/>
      </w:rPr>
      <w:t>2</w:t>
    </w:r>
    <w:r w:rsidR="00700209" w:rsidRPr="00A276A5">
      <w:rPr>
        <w:rFonts w:ascii="Times New Roman" w:hAnsi="Times New Roman"/>
        <w:b/>
        <w:sz w:val="28"/>
        <w:szCs w:val="28"/>
      </w:rPr>
      <w:fldChar w:fldCharType="end"/>
    </w:r>
  </w:p>
  <w:p w:rsidR="00F32F15" w:rsidRPr="00BD47CC" w:rsidRDefault="00F32F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6D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764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301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E88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0C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A9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A6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887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3E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AE6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B5535"/>
    <w:multiLevelType w:val="hybridMultilevel"/>
    <w:tmpl w:val="887A4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06C1D"/>
    <w:rsid w:val="000215FD"/>
    <w:rsid w:val="000464CE"/>
    <w:rsid w:val="000734C1"/>
    <w:rsid w:val="00094A17"/>
    <w:rsid w:val="000C79D1"/>
    <w:rsid w:val="000E6A93"/>
    <w:rsid w:val="00114D4E"/>
    <w:rsid w:val="001407E8"/>
    <w:rsid w:val="001C76A0"/>
    <w:rsid w:val="001D2D0F"/>
    <w:rsid w:val="001E3256"/>
    <w:rsid w:val="00222470"/>
    <w:rsid w:val="00276251"/>
    <w:rsid w:val="002A0F12"/>
    <w:rsid w:val="00304D7F"/>
    <w:rsid w:val="00326943"/>
    <w:rsid w:val="003677FF"/>
    <w:rsid w:val="003E0C1E"/>
    <w:rsid w:val="003E706B"/>
    <w:rsid w:val="00406C1D"/>
    <w:rsid w:val="00433B8F"/>
    <w:rsid w:val="00445688"/>
    <w:rsid w:val="004F69DE"/>
    <w:rsid w:val="005073A2"/>
    <w:rsid w:val="00510BBC"/>
    <w:rsid w:val="00580B40"/>
    <w:rsid w:val="005B5425"/>
    <w:rsid w:val="005C43FA"/>
    <w:rsid w:val="0063310B"/>
    <w:rsid w:val="00644D0C"/>
    <w:rsid w:val="006C4132"/>
    <w:rsid w:val="006D0860"/>
    <w:rsid w:val="006E3672"/>
    <w:rsid w:val="006F35EC"/>
    <w:rsid w:val="00700209"/>
    <w:rsid w:val="00772464"/>
    <w:rsid w:val="007C465A"/>
    <w:rsid w:val="00857185"/>
    <w:rsid w:val="008E2E5A"/>
    <w:rsid w:val="009321CF"/>
    <w:rsid w:val="00945537"/>
    <w:rsid w:val="00A276A5"/>
    <w:rsid w:val="00AB6ABB"/>
    <w:rsid w:val="00AF5529"/>
    <w:rsid w:val="00B20851"/>
    <w:rsid w:val="00B44322"/>
    <w:rsid w:val="00B45878"/>
    <w:rsid w:val="00B60787"/>
    <w:rsid w:val="00B873BF"/>
    <w:rsid w:val="00BD47CC"/>
    <w:rsid w:val="00C317E1"/>
    <w:rsid w:val="00C5304A"/>
    <w:rsid w:val="00C54214"/>
    <w:rsid w:val="00CA62F7"/>
    <w:rsid w:val="00CB4386"/>
    <w:rsid w:val="00CC3D32"/>
    <w:rsid w:val="00D06AE8"/>
    <w:rsid w:val="00D207E1"/>
    <w:rsid w:val="00DB16E9"/>
    <w:rsid w:val="00EA002B"/>
    <w:rsid w:val="00EA1ADE"/>
    <w:rsid w:val="00EF3192"/>
    <w:rsid w:val="00F32F15"/>
    <w:rsid w:val="00F9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65A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06C1D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40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06C1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F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192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Predvolenpsmoodseku"/>
    <w:link w:val="Heading10"/>
    <w:uiPriority w:val="99"/>
    <w:locked/>
    <w:rsid w:val="00A276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Predvolenpsmoodseku"/>
    <w:link w:val="Zkladntext1"/>
    <w:uiPriority w:val="99"/>
    <w:locked/>
    <w:rsid w:val="00A276A5"/>
    <w:rPr>
      <w:rFonts w:ascii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A276A5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sk-SK"/>
    </w:rPr>
  </w:style>
  <w:style w:type="character" w:customStyle="1" w:styleId="Bodytext2">
    <w:name w:val="Body text (2)_"/>
    <w:basedOn w:val="Predvolenpsmoodseku"/>
    <w:link w:val="Bodytext20"/>
    <w:uiPriority w:val="99"/>
    <w:locked/>
    <w:rsid w:val="00A276A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10">
    <w:name w:val="Heading #1"/>
    <w:basedOn w:val="Normlny"/>
    <w:link w:val="Heading1"/>
    <w:uiPriority w:val="99"/>
    <w:rsid w:val="00A276A5"/>
    <w:pPr>
      <w:widowControl w:val="0"/>
      <w:shd w:val="clear" w:color="auto" w:fill="FFFFFF"/>
      <w:spacing w:after="480" w:line="264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Zkladntext1">
    <w:name w:val="Základný text1"/>
    <w:basedOn w:val="Normlny"/>
    <w:link w:val="Bodytext"/>
    <w:uiPriority w:val="99"/>
    <w:rsid w:val="00A276A5"/>
    <w:pPr>
      <w:widowControl w:val="0"/>
      <w:shd w:val="clear" w:color="auto" w:fill="FFFFFF"/>
      <w:spacing w:before="480" w:after="300" w:line="240" w:lineRule="atLeast"/>
      <w:jc w:val="both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Normlny"/>
    <w:link w:val="Bodytext2"/>
    <w:uiPriority w:val="99"/>
    <w:rsid w:val="00A276A5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="Times New Roman" w:hAnsi="Times New Roman"/>
      <w:i/>
      <w:iCs/>
    </w:rPr>
  </w:style>
  <w:style w:type="paragraph" w:styleId="Odsekzoznamu">
    <w:name w:val="List Paragraph"/>
    <w:basedOn w:val="Normlny"/>
    <w:uiPriority w:val="99"/>
    <w:qFormat/>
    <w:rsid w:val="005073A2"/>
    <w:pPr>
      <w:ind w:left="720"/>
      <w:contextualSpacing/>
    </w:pPr>
  </w:style>
  <w:style w:type="paragraph" w:styleId="Nzov">
    <w:name w:val="Title"/>
    <w:basedOn w:val="Normlny"/>
    <w:link w:val="NzovChar"/>
    <w:qFormat/>
    <w:locked/>
    <w:rsid w:val="00B45878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B45878"/>
    <w:rPr>
      <w:rFonts w:ascii="Times New Roman" w:eastAsia="Times New Roman" w:hAnsi="Times New Roman"/>
      <w:b/>
      <w:iCs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nhideWhenUsed/>
    <w:rsid w:val="001407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407E8"/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PASTIERSKY LIST</vt:lpstr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PASTIERSKY LIST</dc:title>
  <dc:creator>Lukáš Uváčik</dc:creator>
  <cp:lastModifiedBy>chovanec</cp:lastModifiedBy>
  <cp:revision>3</cp:revision>
  <cp:lastPrinted>2016-12-05T13:05:00Z</cp:lastPrinted>
  <dcterms:created xsi:type="dcterms:W3CDTF">2021-01-22T13:05:00Z</dcterms:created>
  <dcterms:modified xsi:type="dcterms:W3CDTF">2021-01-22T13:09:00Z</dcterms:modified>
</cp:coreProperties>
</file>